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043" w:type="dxa"/>
        <w:tblInd w:w="-7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0"/>
        <w:gridCol w:w="640"/>
        <w:gridCol w:w="354"/>
        <w:gridCol w:w="53"/>
        <w:gridCol w:w="848"/>
        <w:gridCol w:w="66"/>
        <w:gridCol w:w="754"/>
        <w:gridCol w:w="711"/>
      </w:tblGrid>
      <w:tr w:rsidR="00303415">
        <w:trPr>
          <w:gridAfter w:val="3"/>
          <w:wAfter w:w="3087" w:type="dxa"/>
          <w:trHeight w:val="847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>
            <w:pPr>
              <w:spacing w:after="0"/>
              <w:ind w:left="-730" w:right="923"/>
            </w:pPr>
            <w:bookmarkStart w:id="0" w:name="_GoBack"/>
            <w:bookmarkEnd w:id="0"/>
          </w:p>
          <w:tbl>
            <w:tblPr>
              <w:tblStyle w:val="TableGrid"/>
              <w:tblW w:w="3500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303415">
              <w:trPr>
                <w:trHeight w:val="845"/>
              </w:trPr>
              <w:tc>
                <w:tcPr>
                  <w:tcW w:w="3500" w:type="dxa"/>
                  <w:tcBorders>
                    <w:top w:val="single" w:sz="13" w:space="0" w:color="000000"/>
                    <w:left w:val="single" w:sz="13" w:space="0" w:color="000000"/>
                    <w:bottom w:val="single" w:sz="13" w:space="0" w:color="000000"/>
                    <w:right w:val="nil"/>
                  </w:tcBorders>
                </w:tcPr>
                <w:p w:rsidR="00303415" w:rsidRDefault="00980934">
                  <w:pPr>
                    <w:spacing w:after="190"/>
                    <w:ind w:left="1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9"/>
                    </w:rPr>
                    <w:t>Income &amp; Expenses</w:t>
                  </w:r>
                </w:p>
                <w:p w:rsidR="00303415" w:rsidRDefault="00980934">
                  <w:pPr>
                    <w:spacing w:after="0"/>
                    <w:ind w:left="1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9"/>
                    </w:rPr>
                    <w:t>Woodland MHP</w:t>
                  </w:r>
                </w:p>
              </w:tc>
            </w:tr>
          </w:tbl>
          <w:p w:rsidR="00303415" w:rsidRDefault="00303415"/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  <w:ind w:left="9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36" cy="269748"/>
                      <wp:effectExtent l="0" t="0" r="0" b="0"/>
                      <wp:docPr id="1248" name="Group 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" cy="269748"/>
                                <a:chOff x="0" y="0"/>
                                <a:chExt cx="21336" cy="269748"/>
                              </a:xfrm>
                            </wpg:grpSpPr>
                            <wps:wsp>
                              <wps:cNvPr id="3523" name="Shape 3523"/>
                              <wps:cNvSpPr/>
                              <wps:spPr>
                                <a:xfrm>
                                  <a:off x="0" y="0"/>
                                  <a:ext cx="21336" cy="2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6974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269748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8" style="width:1.67999pt;height:21.24pt;mso-position-horizontal-relative:char;mso-position-vertical-relative:line" coordsize="213,2697">
                      <v:shape id="Shape 3524" style="position:absolute;width:213;height:2697;left:0;top:0;" coordsize="21336,269748" path="m0,0l21336,0l21336,269748l0,2697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  <w:ind w:left="8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36" cy="269748"/>
                      <wp:effectExtent l="0" t="0" r="0" b="0"/>
                      <wp:docPr id="1249" name="Group 1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" cy="269748"/>
                                <a:chOff x="0" y="0"/>
                                <a:chExt cx="21336" cy="269748"/>
                              </a:xfrm>
                            </wpg:grpSpPr>
                            <wps:wsp>
                              <wps:cNvPr id="3525" name="Shape 3525"/>
                              <wps:cNvSpPr/>
                              <wps:spPr>
                                <a:xfrm>
                                  <a:off x="0" y="0"/>
                                  <a:ext cx="21336" cy="2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26974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269748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9" style="width:1.67999pt;height:21.24pt;mso-position-horizontal-relative:char;mso-position-vertical-relative:line" coordsize="213,2697">
                      <v:shape id="Shape 3526" style="position:absolute;width:213;height:2697;left:0;top:0;" coordsize="21336,269748" path="m0,0l21336,0l21336,269748l0,2697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303415">
        <w:trPr>
          <w:trHeight w:val="42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130"/>
            </w:pPr>
            <w:r>
              <w:rPr>
                <w:rFonts w:ascii="Arial" w:eastAsia="Arial" w:hAnsi="Arial" w:cs="Arial"/>
                <w:b/>
                <w:sz w:val="19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  <w:tr w:rsidR="00303415">
        <w:trPr>
          <w:trHeight w:val="423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Gross Income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415" w:rsidRDefault="00303415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303415">
        <w:trPr>
          <w:trHeight w:val="21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Income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153,375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</w:tr>
      <w:tr w:rsidR="00303415">
        <w:trPr>
          <w:trHeight w:val="21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Rents (Includes water billing)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153,375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</w:tr>
      <w:tr w:rsidR="00303415">
        <w:trPr>
          <w:trHeight w:val="956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40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Expenses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3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</w:tr>
      <w:tr w:rsidR="00303415">
        <w:trPr>
          <w:trHeight w:val="323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Wages/Office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9"/>
              </w:rPr>
              <w:t>11,138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3.30%</w:t>
            </w:r>
          </w:p>
        </w:tc>
      </w:tr>
      <w:tr w:rsidR="00303415">
        <w:trPr>
          <w:trHeight w:val="21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Landscaping/Maintenance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>4,340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2.80%</w:t>
            </w:r>
          </w:p>
        </w:tc>
      </w:tr>
      <w:tr w:rsidR="00303415">
        <w:trPr>
          <w:trHeight w:val="21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FICA Expense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1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Unemployment Tax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23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Workers Compensation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Mgmt. Fee Expense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36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Operating Supplies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Repairs &amp; Maintenance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>4,201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2.74%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Utilities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9"/>
              </w:rPr>
              <w:t>33,619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9"/>
              </w:rPr>
              <w:t>21.92%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Meter Reading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Insurance:  Business Liability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>2,042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1.33%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Telephone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Equipment Rental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Postage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Fees &amp; Licenses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>1,965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1.28%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Professional Fees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>1,429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0.93%</w:t>
            </w:r>
          </w:p>
        </w:tc>
      </w:tr>
      <w:tr w:rsidR="00303415">
        <w:trPr>
          <w:trHeight w:val="23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Taxes:  Real Estate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>7,228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4.71%</w:t>
            </w:r>
          </w:p>
        </w:tc>
      </w:tr>
      <w:tr w:rsidR="00303415">
        <w:trPr>
          <w:trHeight w:val="824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2252"/>
            </w:pPr>
            <w:r>
              <w:rPr>
                <w:rFonts w:ascii="Arial" w:eastAsia="Arial" w:hAnsi="Arial" w:cs="Arial"/>
                <w:sz w:val="19"/>
              </w:rPr>
              <w:t>Taxes:  Other Trash/Other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left="284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980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19"/>
              </w:rPr>
              <w:t>0.00%</w:t>
            </w:r>
          </w:p>
        </w:tc>
      </w:tr>
      <w:tr w:rsidR="00303415">
        <w:trPr>
          <w:trHeight w:val="57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Total Expenses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03415" w:rsidRDefault="00303415"/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9"/>
              </w:rPr>
              <w:t>65,962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415" w:rsidRDefault="0098093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9"/>
              </w:rPr>
              <w:t>43.01%</w:t>
            </w:r>
          </w:p>
        </w:tc>
      </w:tr>
    </w:tbl>
    <w:p w:rsidR="00303415" w:rsidRDefault="00980934">
      <w:pPr>
        <w:tabs>
          <w:tab w:val="center" w:pos="3704"/>
          <w:tab w:val="center" w:pos="7256"/>
        </w:tabs>
        <w:spacing w:after="503"/>
        <w:ind w:left="-674"/>
      </w:pPr>
      <w:r>
        <w:rPr>
          <w:rFonts w:ascii="Arial" w:eastAsia="Arial" w:hAnsi="Arial" w:cs="Arial"/>
          <w:b/>
          <w:sz w:val="19"/>
        </w:rPr>
        <w:t>Net Operating Income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>87,413</w:t>
      </w:r>
    </w:p>
    <w:p w:rsidR="00303415" w:rsidRDefault="00980934">
      <w:pPr>
        <w:spacing w:after="0" w:line="276" w:lineRule="auto"/>
        <w:ind w:left="1455" w:right="1433"/>
        <w:jc w:val="center"/>
      </w:pPr>
      <w:r>
        <w:rPr>
          <w:rFonts w:ascii="Arial" w:eastAsia="Arial" w:hAnsi="Arial" w:cs="Arial"/>
          <w:b/>
          <w:sz w:val="19"/>
        </w:rPr>
        <w:lastRenderedPageBreak/>
        <w:t>This information was furnished by Seller.  Verification of its accuracy can be obtained during the due diligence period.</w:t>
      </w:r>
    </w:p>
    <w:sectPr w:rsidR="00303415">
      <w:pgSz w:w="12240" w:h="15840"/>
      <w:pgMar w:top="7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5"/>
    <w:rsid w:val="00303415"/>
    <w:rsid w:val="009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972D1-AA0E-43F2-92FC-2D4292D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Diaz</dc:creator>
  <cp:keywords/>
  <cp:lastModifiedBy>Max Casey</cp:lastModifiedBy>
  <cp:revision>2</cp:revision>
  <dcterms:created xsi:type="dcterms:W3CDTF">2021-07-01T16:10:00Z</dcterms:created>
  <dcterms:modified xsi:type="dcterms:W3CDTF">2021-07-01T16:10:00Z</dcterms:modified>
</cp:coreProperties>
</file>